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549" w:rsidRDefault="00F12AD6">
      <w:pPr>
        <w:widowControl/>
        <w:spacing w:line="360" w:lineRule="atLeast"/>
        <w:jc w:val="center"/>
        <w:rPr>
          <w:rFonts w:ascii="黑体" w:eastAsia="黑体" w:hAnsi="黑体" w:cs="Helvetica"/>
          <w:kern w:val="0"/>
          <w:sz w:val="30"/>
          <w:szCs w:val="30"/>
        </w:rPr>
      </w:pPr>
      <w:r>
        <w:rPr>
          <w:rFonts w:ascii="黑体" w:eastAsia="黑体" w:hAnsi="黑体" w:cs="Helvetica"/>
          <w:kern w:val="0"/>
          <w:sz w:val="30"/>
          <w:szCs w:val="30"/>
        </w:rPr>
        <w:t>关于组织申报</w:t>
      </w:r>
      <w:r>
        <w:rPr>
          <w:rFonts w:ascii="黑体" w:eastAsia="黑体" w:hAnsi="黑体" w:cs="Helvetica"/>
          <w:kern w:val="0"/>
          <w:sz w:val="30"/>
          <w:szCs w:val="30"/>
        </w:rPr>
        <w:t>20</w:t>
      </w:r>
      <w:r>
        <w:rPr>
          <w:rFonts w:ascii="黑体" w:eastAsia="黑体" w:hAnsi="黑体" w:cs="Helvetica" w:hint="eastAsia"/>
          <w:kern w:val="0"/>
          <w:sz w:val="30"/>
          <w:szCs w:val="30"/>
        </w:rPr>
        <w:t>20</w:t>
      </w:r>
      <w:r>
        <w:rPr>
          <w:rFonts w:ascii="黑体" w:eastAsia="黑体" w:hAnsi="黑体" w:cs="Helvetica"/>
          <w:kern w:val="0"/>
          <w:sz w:val="30"/>
          <w:szCs w:val="30"/>
        </w:rPr>
        <w:t>年度</w:t>
      </w:r>
      <w:r>
        <w:rPr>
          <w:rFonts w:ascii="黑体" w:eastAsia="黑体" w:hAnsi="黑体" w:cs="Helvetica"/>
          <w:kern w:val="0"/>
          <w:sz w:val="30"/>
          <w:szCs w:val="30"/>
        </w:rPr>
        <w:t>“</w:t>
      </w:r>
      <w:r>
        <w:rPr>
          <w:rFonts w:ascii="黑体" w:eastAsia="黑体" w:hAnsi="黑体" w:cs="Helvetica"/>
          <w:kern w:val="0"/>
          <w:sz w:val="30"/>
          <w:szCs w:val="30"/>
        </w:rPr>
        <w:t>河北</w:t>
      </w:r>
      <w:r>
        <w:rPr>
          <w:rFonts w:ascii="黑体" w:eastAsia="黑体" w:hAnsi="黑体" w:cs="Helvetica" w:hint="eastAsia"/>
          <w:kern w:val="0"/>
          <w:sz w:val="30"/>
          <w:szCs w:val="30"/>
        </w:rPr>
        <w:t>水利电力学院</w:t>
      </w:r>
      <w:r>
        <w:rPr>
          <w:rFonts w:ascii="黑体" w:eastAsia="黑体" w:hAnsi="黑体" w:cs="Helvetica"/>
          <w:kern w:val="0"/>
          <w:sz w:val="30"/>
          <w:szCs w:val="30"/>
        </w:rPr>
        <w:t>基本科研业务费研究项目</w:t>
      </w:r>
      <w:r>
        <w:rPr>
          <w:rFonts w:ascii="黑体" w:eastAsia="黑体" w:hAnsi="黑体" w:cs="Helvetica"/>
          <w:kern w:val="0"/>
          <w:sz w:val="30"/>
          <w:szCs w:val="30"/>
        </w:rPr>
        <w:t>”</w:t>
      </w:r>
      <w:r>
        <w:rPr>
          <w:rFonts w:ascii="黑体" w:eastAsia="黑体" w:hAnsi="黑体" w:cs="Helvetica"/>
          <w:kern w:val="0"/>
          <w:sz w:val="30"/>
          <w:szCs w:val="30"/>
        </w:rPr>
        <w:t>的通知</w:t>
      </w:r>
    </w:p>
    <w:p w:rsidR="00A53549" w:rsidRDefault="00F12AD6">
      <w:pPr>
        <w:widowControl/>
        <w:spacing w:line="600" w:lineRule="atLeast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各单位：</w:t>
      </w:r>
    </w:p>
    <w:p w:rsidR="00A53549" w:rsidRDefault="00F12AD6">
      <w:pPr>
        <w:widowControl/>
        <w:spacing w:line="360" w:lineRule="auto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为推动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学校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科硏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工作健康快速发展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，进一步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提升学校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科研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服务地方能力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，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鼓励教师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自主开展科学研究，促进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学校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内涵式发展，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现启动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20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20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年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度“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河北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水利电力学院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基本科研业务费研究项目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”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的申报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工作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，有关事项通知如下：</w:t>
      </w:r>
    </w:p>
    <w:p w:rsidR="00A53549" w:rsidRDefault="00F12AD6">
      <w:pPr>
        <w:widowControl/>
        <w:spacing w:line="360" w:lineRule="auto"/>
        <w:ind w:firstLineChars="200" w:firstLine="643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一、申报要求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：</w:t>
      </w:r>
    </w:p>
    <w:p w:rsidR="00A53549" w:rsidRDefault="00F12AD6">
      <w:pPr>
        <w:widowControl/>
        <w:spacing w:line="60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666666"/>
          <w:kern w:val="0"/>
          <w:sz w:val="14"/>
          <w:szCs w:val="14"/>
        </w:rPr>
        <w:t xml:space="preserve"> 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申请者为我校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在岗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教师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及在校学生。</w:t>
      </w:r>
    </w:p>
    <w:p w:rsidR="00A53549" w:rsidRDefault="00F12AD6">
      <w:pPr>
        <w:widowControl/>
        <w:spacing w:line="600" w:lineRule="atLeast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666666"/>
          <w:kern w:val="0"/>
          <w:sz w:val="14"/>
          <w:szCs w:val="14"/>
        </w:rPr>
        <w:t xml:space="preserve"> 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申报课题为自由选题。</w:t>
      </w:r>
    </w:p>
    <w:p w:rsidR="00A53549" w:rsidRDefault="00F12AD6">
      <w:pPr>
        <w:widowControl/>
        <w:spacing w:line="600" w:lineRule="atLeast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666666"/>
          <w:kern w:val="0"/>
          <w:sz w:val="14"/>
          <w:szCs w:val="14"/>
        </w:rPr>
        <w:t xml:space="preserve"> 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项目负责人是基本科研业务费使用管理的直接责任人，对资金使用和项目实施的规范性、合理性和有效性负责。</w:t>
      </w:r>
    </w:p>
    <w:p w:rsidR="00A53549" w:rsidRDefault="00F12AD6">
      <w:pPr>
        <w:widowControl/>
        <w:spacing w:line="600" w:lineRule="atLeast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666666"/>
          <w:kern w:val="0"/>
          <w:sz w:val="14"/>
          <w:szCs w:val="14"/>
        </w:rPr>
        <w:t xml:space="preserve"> 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原则上同一负责人同一时期只能牵头负责一个项目，作为团队成员参加者合计不得超过三个项目。</w:t>
      </w:r>
    </w:p>
    <w:p w:rsidR="00A53549" w:rsidRDefault="00F12AD6">
      <w:pPr>
        <w:widowControl/>
        <w:spacing w:line="600" w:lineRule="atLeast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666666"/>
          <w:kern w:val="0"/>
          <w:sz w:val="14"/>
          <w:szCs w:val="14"/>
        </w:rPr>
        <w:t xml:space="preserve"> 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项目负责人应科学合理安排年度预算，对实施期限为一年以上的研究项目，应当根据研究进展分年度安排预算。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6.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学校按照“公开、公平、公正、择优”的评审原则，组织相关专家进行评审。</w:t>
      </w:r>
    </w:p>
    <w:p w:rsidR="00A53549" w:rsidRDefault="00F12AD6">
      <w:pPr>
        <w:widowControl/>
        <w:spacing w:line="320" w:lineRule="atLeast"/>
        <w:ind w:firstLineChars="200" w:firstLine="643"/>
        <w:jc w:val="left"/>
        <w:rPr>
          <w:rFonts w:ascii="仿宋_GB2312" w:eastAsia="仿宋_GB2312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二、申报类别</w:t>
      </w:r>
    </w:p>
    <w:p w:rsidR="00A53549" w:rsidRDefault="00F12AD6">
      <w:pPr>
        <w:widowControl/>
        <w:spacing w:line="60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申报类别统一定名为</w:t>
      </w:r>
      <w:r>
        <w:rPr>
          <w:rFonts w:ascii="仿宋_GB2312" w:eastAsia="仿宋_GB2312" w:hAnsi="Helvetica" w:cs="Helvetica" w:hint="eastAsia"/>
          <w:kern w:val="0"/>
          <w:sz w:val="32"/>
          <w:szCs w:val="32"/>
        </w:rPr>
        <w:t>“河北</w:t>
      </w:r>
      <w:r>
        <w:rPr>
          <w:rFonts w:ascii="仿宋_GB2312" w:eastAsia="仿宋_GB2312" w:hAnsi="Helvetica" w:cs="Helvetica" w:hint="eastAsia"/>
          <w:kern w:val="0"/>
          <w:sz w:val="32"/>
          <w:szCs w:val="32"/>
        </w:rPr>
        <w:t>水利电力学院</w:t>
      </w:r>
      <w:r>
        <w:rPr>
          <w:rFonts w:ascii="仿宋_GB2312" w:eastAsia="仿宋_GB2312" w:hAnsi="Helvetica" w:cs="Helvetica" w:hint="eastAsia"/>
          <w:kern w:val="0"/>
          <w:sz w:val="32"/>
          <w:szCs w:val="32"/>
        </w:rPr>
        <w:t>基本科研业务费研究项目”。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主要支持：我校年龄在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40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周岁以下中青年教师提升基本科研能力；支持我校在校优秀学生提升科研创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lastRenderedPageBreak/>
        <w:t>新能力；支持我校优秀创新团队建设；开展多学科交叉的基础性、支撑性和战略性研究；加强科技基础性工作。</w:t>
      </w:r>
    </w:p>
    <w:p w:rsidR="00A53549" w:rsidRDefault="00F12AD6">
      <w:pPr>
        <w:widowControl/>
        <w:spacing w:line="600" w:lineRule="atLeast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本年度项目优先支持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省厅研发平台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建设相关研究，具体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要求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如下：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1.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重点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科研培育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项目（拟资助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项，自然科学项目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每项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资助金额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不超过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20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，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人文社科项目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每项资助金额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不超过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5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万）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，要求前期有一定的研究基础，项目负责人近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5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年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发表与研究方向相关的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SCI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论文不少于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篇或核心期刊不少于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4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篇（人文社科方向减半）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。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Helvetica" w:eastAsia="宋体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2.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科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研能力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提升项目（拟资助自然科学领域</w:t>
      </w:r>
      <w:r w:rsidR="000F57F8"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</w:t>
      </w:r>
      <w:r w:rsidR="000F57F8">
        <w:rPr>
          <w:rFonts w:ascii="仿宋_GB2312" w:eastAsia="仿宋_GB2312" w:hAnsi="Helvetica" w:cs="Helvetica"/>
          <w:color w:val="666666"/>
          <w:kern w:val="0"/>
          <w:sz w:val="32"/>
          <w:szCs w:val="32"/>
        </w:rPr>
        <w:t>超</w:t>
      </w:r>
      <w:r w:rsidR="000F57F8"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4项、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人文社科领域</w:t>
      </w:r>
      <w:r w:rsidR="000F57F8"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</w:t>
      </w:r>
      <w:r w:rsidR="000F57F8">
        <w:rPr>
          <w:rFonts w:ascii="仿宋_GB2312" w:eastAsia="仿宋_GB2312" w:hAnsi="Helvetica" w:cs="Helvetica"/>
          <w:color w:val="666666"/>
          <w:kern w:val="0"/>
          <w:sz w:val="32"/>
          <w:szCs w:val="32"/>
        </w:rPr>
        <w:t>超</w:t>
      </w:r>
      <w:r w:rsidR="000F57F8"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项。自然科学项目每项资助金额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不超过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3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万元，人文社科项目每项资助金额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不超过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万元）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。</w:t>
      </w:r>
    </w:p>
    <w:p w:rsidR="000F57F8" w:rsidRDefault="00F12AD6">
      <w:pPr>
        <w:widowControl/>
        <w:spacing w:line="32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3.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青年科研创新项目（拟资助自然科学项目</w:t>
      </w:r>
      <w:r w:rsidR="000F57F8"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</w:t>
      </w:r>
      <w:r w:rsidR="000F57F8">
        <w:rPr>
          <w:rFonts w:ascii="仿宋_GB2312" w:eastAsia="仿宋_GB2312" w:hAnsi="Helvetica" w:cs="Helvetica"/>
          <w:color w:val="666666"/>
          <w:kern w:val="0"/>
          <w:sz w:val="32"/>
          <w:szCs w:val="32"/>
        </w:rPr>
        <w:t>超过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10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项，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每项资助金额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不超过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万元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，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人文社科项目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4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项，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每项资助金额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不超过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0.5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万元）</w:t>
      </w:r>
      <w:r w:rsidR="000F57F8"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。</w:t>
      </w:r>
    </w:p>
    <w:p w:rsidR="00A53549" w:rsidRPr="000F57F8" w:rsidRDefault="00F12AD6">
      <w:pPr>
        <w:widowControl/>
        <w:spacing w:line="320" w:lineRule="atLeast"/>
        <w:ind w:firstLineChars="200" w:firstLine="643"/>
        <w:jc w:val="left"/>
        <w:rPr>
          <w:rFonts w:ascii="Helvetica" w:eastAsia="宋体" w:hAnsi="Helvetica" w:cs="Helvetica" w:hint="eastAsia"/>
          <w:b/>
          <w:color w:val="666666"/>
          <w:kern w:val="0"/>
          <w:szCs w:val="21"/>
        </w:rPr>
      </w:pPr>
      <w:r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在研</w:t>
      </w:r>
      <w:r w:rsidR="009F0D9B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且</w:t>
      </w:r>
      <w:bookmarkStart w:id="0" w:name="_GoBack"/>
      <w:bookmarkEnd w:id="0"/>
      <w:r w:rsidR="000F57F8"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有</w:t>
      </w:r>
      <w:r w:rsidR="000F57F8" w:rsidRPr="000F57F8">
        <w:rPr>
          <w:rFonts w:ascii="仿宋_GB2312" w:eastAsia="仿宋_GB2312" w:hAnsi="Helvetica" w:cs="Helvetica"/>
          <w:b/>
          <w:color w:val="666666"/>
          <w:kern w:val="0"/>
          <w:sz w:val="32"/>
          <w:szCs w:val="32"/>
        </w:rPr>
        <w:t>财政经费支持的</w:t>
      </w:r>
      <w:r w:rsidR="000F57F8"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市</w:t>
      </w:r>
      <w:r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厅级</w:t>
      </w:r>
      <w:r w:rsidR="000F57F8"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及以</w:t>
      </w:r>
      <w:r w:rsidR="000F57F8" w:rsidRPr="000F57F8">
        <w:rPr>
          <w:rFonts w:ascii="仿宋_GB2312" w:eastAsia="仿宋_GB2312" w:hAnsi="Helvetica" w:cs="Helvetica"/>
          <w:b/>
          <w:color w:val="666666"/>
          <w:kern w:val="0"/>
          <w:sz w:val="32"/>
          <w:szCs w:val="32"/>
        </w:rPr>
        <w:t>上</w:t>
      </w:r>
      <w:r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科研项目的</w:t>
      </w:r>
      <w:r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负责人</w:t>
      </w:r>
      <w:r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不能申报</w:t>
      </w:r>
      <w:r w:rsidR="000F57F8"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科研</w:t>
      </w:r>
      <w:r w:rsidR="000F57F8" w:rsidRPr="000F57F8">
        <w:rPr>
          <w:rFonts w:ascii="仿宋_GB2312" w:eastAsia="仿宋_GB2312" w:hAnsi="Helvetica" w:cs="Helvetica"/>
          <w:b/>
          <w:color w:val="666666"/>
          <w:kern w:val="0"/>
          <w:sz w:val="32"/>
          <w:szCs w:val="32"/>
        </w:rPr>
        <w:t>能力提升及青年科研创新</w:t>
      </w:r>
      <w:r w:rsidR="000F57F8"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项目；</w:t>
      </w:r>
      <w:r w:rsidR="000F57F8" w:rsidRPr="000F57F8">
        <w:rPr>
          <w:rFonts w:ascii="仿宋_GB2312" w:eastAsia="仿宋_GB2312" w:hAnsi="Helvetica" w:cs="Helvetica"/>
          <w:b/>
          <w:color w:val="666666"/>
          <w:kern w:val="0"/>
          <w:sz w:val="32"/>
          <w:szCs w:val="32"/>
        </w:rPr>
        <w:t>申报项目不能与已立项或已完成</w:t>
      </w:r>
      <w:r w:rsid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项目</w:t>
      </w:r>
      <w:r w:rsidR="000F57F8" w:rsidRPr="000F57F8">
        <w:rPr>
          <w:rFonts w:ascii="仿宋_GB2312" w:eastAsia="仿宋_GB2312" w:hAnsi="Helvetica" w:cs="Helvetica"/>
          <w:b/>
          <w:color w:val="666666"/>
          <w:kern w:val="0"/>
          <w:sz w:val="32"/>
          <w:szCs w:val="32"/>
        </w:rPr>
        <w:t>相同或相近，无创新内容的项目不予</w:t>
      </w:r>
      <w:r w:rsidR="000F57F8" w:rsidRPr="000F57F8"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立</w:t>
      </w:r>
      <w:r w:rsidR="000F57F8" w:rsidRPr="000F57F8">
        <w:rPr>
          <w:rFonts w:ascii="仿宋_GB2312" w:eastAsia="仿宋_GB2312" w:hAnsi="Helvetica" w:cs="Helvetica"/>
          <w:b/>
          <w:color w:val="666666"/>
          <w:kern w:val="0"/>
          <w:sz w:val="32"/>
          <w:szCs w:val="32"/>
        </w:rPr>
        <w:t>项。</w:t>
      </w:r>
    </w:p>
    <w:p w:rsidR="00A53549" w:rsidRDefault="00F12AD6">
      <w:pPr>
        <w:widowControl/>
        <w:spacing w:line="320" w:lineRule="atLeast"/>
        <w:ind w:firstLineChars="200" w:firstLine="643"/>
        <w:jc w:val="left"/>
        <w:rPr>
          <w:rFonts w:ascii="仿宋_GB2312" w:eastAsia="仿宋_GB2312" w:hAnsi="Helvetica" w:cs="Helvetica"/>
          <w:color w:val="666666"/>
          <w:kern w:val="0"/>
          <w:szCs w:val="21"/>
        </w:rPr>
      </w:pPr>
      <w:r>
        <w:rPr>
          <w:rFonts w:ascii="仿宋_GB2312" w:eastAsia="仿宋_GB2312" w:hAnsi="Helvetica" w:cs="Helvetica" w:hint="eastAsia"/>
          <w:b/>
          <w:color w:val="666666"/>
          <w:kern w:val="0"/>
          <w:sz w:val="32"/>
          <w:szCs w:val="32"/>
        </w:rPr>
        <w:t>三、其他要求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）本次项目申报依照《冀财教【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2018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】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72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号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河北省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省属高校基本科研业务费实施细则》（见附件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和《河北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lastRenderedPageBreak/>
        <w:t>水利电力学院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  <w:lang w:eastAsia="en-US"/>
        </w:rPr>
        <w:t>基本科研业务费实施细则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  <w:lang w:eastAsia="en-US"/>
        </w:rPr>
        <w:t>（试行）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》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（见附件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）执行，请各申报人认真参阅。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2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）鼓励项目执行过程中吸纳优秀本、专科学生参与，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调动学生的积极性和主动性，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提升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学生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科研创新能力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和实践能力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。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3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）项目成果需标明“河北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水利电力学院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基本科研业务费研究项目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资助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”。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4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）此次申报项目全部纳入“河北水利电力学院科研项目库”统筹管理。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5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）各单位把申报书（见附件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3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）纸质版（一式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三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份）报送至科技处，申报书和汇总表（见附件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4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）的电子版以学院为单位汇总至一个文件夹（“××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单位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+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基本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科研业务费项目”）</w:t>
      </w:r>
      <w:hyperlink r:id="rId7" w:history="1">
        <w:r>
          <w:rPr>
            <w:rFonts w:ascii="仿宋_GB2312" w:eastAsia="仿宋_GB2312" w:hAnsi="Helvetica" w:cs="Helvetica" w:hint="eastAsia"/>
            <w:color w:val="666666"/>
            <w:kern w:val="0"/>
            <w:sz w:val="32"/>
            <w:szCs w:val="32"/>
          </w:rPr>
          <w:t>发至</w:t>
        </w:r>
        <w:r>
          <w:rPr>
            <w:rFonts w:ascii="仿宋_GB2312" w:eastAsia="仿宋_GB2312" w:hAnsi="Helvetica" w:cs="Helvetica" w:hint="eastAsia"/>
            <w:color w:val="666666"/>
            <w:kern w:val="0"/>
            <w:sz w:val="32"/>
            <w:szCs w:val="32"/>
          </w:rPr>
          <w:t xml:space="preserve">hbsdxykyk@163.com </w:t>
        </w:r>
        <w:r>
          <w:rPr>
            <w:rFonts w:ascii="仿宋_GB2312" w:eastAsia="仿宋_GB2312" w:hAnsi="Helvetica" w:cs="Helvetica" w:hint="eastAsia"/>
            <w:color w:val="666666"/>
            <w:kern w:val="0"/>
            <w:sz w:val="32"/>
            <w:szCs w:val="32"/>
          </w:rPr>
          <w:t>邮箱</w:t>
        </w:r>
        <w:r>
          <w:rPr>
            <w:rFonts w:ascii="仿宋_GB2312" w:eastAsia="仿宋_GB2312" w:hAnsi="Helvetica" w:cs="Helvetica" w:hint="eastAsia"/>
            <w:color w:val="666666"/>
            <w:kern w:val="0"/>
            <w:sz w:val="32"/>
            <w:szCs w:val="32"/>
          </w:rPr>
          <w:t>。申报截止时间为</w:t>
        </w:r>
        <w:r>
          <w:rPr>
            <w:rFonts w:ascii="仿宋_GB2312" w:eastAsia="仿宋_GB2312" w:hAnsi="Helvetica" w:cs="Helvetica" w:hint="eastAsia"/>
            <w:color w:val="666666"/>
            <w:kern w:val="0"/>
            <w:sz w:val="32"/>
            <w:szCs w:val="32"/>
          </w:rPr>
          <w:t>20</w:t>
        </w:r>
        <w:r>
          <w:rPr>
            <w:rFonts w:ascii="仿宋_GB2312" w:eastAsia="仿宋_GB2312" w:hAnsi="Helvetica" w:cs="Helvetica" w:hint="eastAsia"/>
            <w:color w:val="666666"/>
            <w:kern w:val="0"/>
            <w:sz w:val="32"/>
            <w:szCs w:val="32"/>
          </w:rPr>
          <w:t>20</w:t>
        </w:r>
        <w:r>
          <w:rPr>
            <w:rFonts w:ascii="仿宋_GB2312" w:eastAsia="仿宋_GB2312" w:hAnsi="Helvetica" w:cs="Helvetica" w:hint="eastAsia"/>
            <w:color w:val="666666"/>
            <w:kern w:val="0"/>
            <w:sz w:val="32"/>
            <w:szCs w:val="32"/>
          </w:rPr>
          <w:t>年</w:t>
        </w:r>
      </w:hyperlink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 xml:space="preserve"> 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9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7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日上午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12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点前。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联系电话：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0317-7587089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 xml:space="preserve"> </w:t>
      </w:r>
    </w:p>
    <w:p w:rsidR="00A53549" w:rsidRDefault="00F12AD6">
      <w:pPr>
        <w:widowControl/>
        <w:spacing w:line="320" w:lineRule="atLeast"/>
        <w:ind w:firstLineChars="200" w:firstLine="640"/>
        <w:jc w:val="left"/>
        <w:rPr>
          <w:rFonts w:ascii="仿宋_GB2312" w:eastAsia="仿宋_GB2312" w:hAnsi="Helvetica" w:cs="Helvetica"/>
          <w:color w:val="666666"/>
          <w:kern w:val="0"/>
          <w:sz w:val="32"/>
          <w:szCs w:val="32"/>
        </w:rPr>
      </w:pP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联系人：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 xml:space="preserve"> </w:t>
      </w:r>
      <w:r>
        <w:rPr>
          <w:rFonts w:ascii="仿宋_GB2312" w:eastAsia="仿宋_GB2312" w:hAnsi="Helvetica" w:cs="Helvetica" w:hint="eastAsia"/>
          <w:color w:val="666666"/>
          <w:kern w:val="0"/>
          <w:sz w:val="32"/>
          <w:szCs w:val="32"/>
        </w:rPr>
        <w:t>张晓宇</w:t>
      </w:r>
    </w:p>
    <w:p w:rsidR="00A53549" w:rsidRDefault="00A53549">
      <w:pPr>
        <w:ind w:firstLineChars="200" w:firstLine="420"/>
      </w:pPr>
    </w:p>
    <w:sectPr w:rsidR="00A53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AD6" w:rsidRDefault="00F12AD6" w:rsidP="000F57F8">
      <w:r>
        <w:separator/>
      </w:r>
    </w:p>
  </w:endnote>
  <w:endnote w:type="continuationSeparator" w:id="0">
    <w:p w:rsidR="00F12AD6" w:rsidRDefault="00F12AD6" w:rsidP="000F5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AD6" w:rsidRDefault="00F12AD6" w:rsidP="000F57F8">
      <w:r>
        <w:separator/>
      </w:r>
    </w:p>
  </w:footnote>
  <w:footnote w:type="continuationSeparator" w:id="0">
    <w:p w:rsidR="00F12AD6" w:rsidRDefault="00F12AD6" w:rsidP="000F5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3EE2"/>
    <w:rsid w:val="000F57F8"/>
    <w:rsid w:val="003A1550"/>
    <w:rsid w:val="00402575"/>
    <w:rsid w:val="00450B2E"/>
    <w:rsid w:val="004B37B9"/>
    <w:rsid w:val="00502033"/>
    <w:rsid w:val="00671EB9"/>
    <w:rsid w:val="007548CB"/>
    <w:rsid w:val="007968FE"/>
    <w:rsid w:val="00811854"/>
    <w:rsid w:val="0092743C"/>
    <w:rsid w:val="00953EE2"/>
    <w:rsid w:val="00956C5D"/>
    <w:rsid w:val="00974B9F"/>
    <w:rsid w:val="009D6E3E"/>
    <w:rsid w:val="009E0D16"/>
    <w:rsid w:val="009F0D9B"/>
    <w:rsid w:val="00A05331"/>
    <w:rsid w:val="00A53549"/>
    <w:rsid w:val="00A87F00"/>
    <w:rsid w:val="00C477A0"/>
    <w:rsid w:val="00EB4BE6"/>
    <w:rsid w:val="00F12AD6"/>
    <w:rsid w:val="00F33CD3"/>
    <w:rsid w:val="016B5BF8"/>
    <w:rsid w:val="02AC3C44"/>
    <w:rsid w:val="043A650B"/>
    <w:rsid w:val="04DF078C"/>
    <w:rsid w:val="075F24B4"/>
    <w:rsid w:val="08ED2BB9"/>
    <w:rsid w:val="0968691D"/>
    <w:rsid w:val="0A8829A2"/>
    <w:rsid w:val="0D0E565A"/>
    <w:rsid w:val="0F1D52A4"/>
    <w:rsid w:val="0FB605A9"/>
    <w:rsid w:val="1486199C"/>
    <w:rsid w:val="1A901E14"/>
    <w:rsid w:val="1BA8667B"/>
    <w:rsid w:val="1D541A1B"/>
    <w:rsid w:val="21764630"/>
    <w:rsid w:val="269F13D6"/>
    <w:rsid w:val="280E402F"/>
    <w:rsid w:val="2DD27442"/>
    <w:rsid w:val="32FD5DE9"/>
    <w:rsid w:val="33AC2CAC"/>
    <w:rsid w:val="3496483A"/>
    <w:rsid w:val="34B530B1"/>
    <w:rsid w:val="38495CB2"/>
    <w:rsid w:val="3A4C7B31"/>
    <w:rsid w:val="3D5A0A8D"/>
    <w:rsid w:val="3D7A7D82"/>
    <w:rsid w:val="3E3A20C6"/>
    <w:rsid w:val="3F2C4E5C"/>
    <w:rsid w:val="412C4700"/>
    <w:rsid w:val="421971DB"/>
    <w:rsid w:val="42430578"/>
    <w:rsid w:val="42DD64B1"/>
    <w:rsid w:val="43214ECA"/>
    <w:rsid w:val="463A4DA0"/>
    <w:rsid w:val="48E713C8"/>
    <w:rsid w:val="49E660B9"/>
    <w:rsid w:val="4B7B4936"/>
    <w:rsid w:val="4B885FC5"/>
    <w:rsid w:val="4C852B1A"/>
    <w:rsid w:val="4E255182"/>
    <w:rsid w:val="4E5A51E8"/>
    <w:rsid w:val="4E8A2AAC"/>
    <w:rsid w:val="4EB056E4"/>
    <w:rsid w:val="4EE866C0"/>
    <w:rsid w:val="4FD50E94"/>
    <w:rsid w:val="55E74D95"/>
    <w:rsid w:val="56AB61B0"/>
    <w:rsid w:val="57A11DA4"/>
    <w:rsid w:val="57F738BF"/>
    <w:rsid w:val="598528D3"/>
    <w:rsid w:val="62DD3DF3"/>
    <w:rsid w:val="64C82185"/>
    <w:rsid w:val="652716A1"/>
    <w:rsid w:val="66182E93"/>
    <w:rsid w:val="6CB13092"/>
    <w:rsid w:val="6CED2F2F"/>
    <w:rsid w:val="7196561B"/>
    <w:rsid w:val="729E03D8"/>
    <w:rsid w:val="72F66873"/>
    <w:rsid w:val="75863BB5"/>
    <w:rsid w:val="76D90A04"/>
    <w:rsid w:val="78575E03"/>
    <w:rsid w:val="7C8230BF"/>
    <w:rsid w:val="7E521601"/>
    <w:rsid w:val="7ECB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223232B-D967-45B1-ADF6-34E71A7AB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0F57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F57F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F57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F57F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457;&#33267;jhglk@ncst.edu.cn&#12290;&#30003;&#25253;&#25130;&#27490;&#26102;&#38388;&#20026;2019&#24180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科技处</cp:lastModifiedBy>
  <cp:revision>19</cp:revision>
  <dcterms:created xsi:type="dcterms:W3CDTF">2020-05-30T01:48:00Z</dcterms:created>
  <dcterms:modified xsi:type="dcterms:W3CDTF">2020-08-27T09:44:00Z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