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7F" w:rsidRPr="00BF093F" w:rsidRDefault="00BF093F" w:rsidP="00BF093F">
      <w:pPr>
        <w:jc w:val="center"/>
        <w:rPr>
          <w:rFonts w:ascii="微软雅黑" w:eastAsia="微软雅黑" w:hAnsi="微软雅黑"/>
          <w:color w:val="333333"/>
          <w:sz w:val="30"/>
          <w:szCs w:val="30"/>
        </w:rPr>
      </w:pPr>
      <w:r w:rsidRPr="00BF093F">
        <w:rPr>
          <w:rFonts w:ascii="微软雅黑" w:eastAsia="微软雅黑" w:hAnsi="微软雅黑" w:hint="eastAsia"/>
          <w:color w:val="333333"/>
          <w:sz w:val="30"/>
          <w:szCs w:val="30"/>
        </w:rPr>
        <w:t>2021年度国</w:t>
      </w:r>
      <w:bookmarkStart w:id="0" w:name="_GoBack"/>
      <w:bookmarkEnd w:id="0"/>
      <w:r w:rsidRPr="00BF093F">
        <w:rPr>
          <w:rFonts w:ascii="微软雅黑" w:eastAsia="微软雅黑" w:hAnsi="微软雅黑" w:hint="eastAsia"/>
          <w:color w:val="333333"/>
          <w:sz w:val="30"/>
          <w:szCs w:val="30"/>
        </w:rPr>
        <w:t>家社会科学基金项目申报公告</w:t>
      </w:r>
    </w:p>
    <w:p w:rsidR="00BF093F" w:rsidRPr="00BF093F" w:rsidRDefault="00BF093F" w:rsidP="00BF093F">
      <w:pPr>
        <w:pStyle w:val="a4"/>
        <w:spacing w:line="432" w:lineRule="auto"/>
        <w:ind w:firstLine="480"/>
        <w:rPr>
          <w:rFonts w:ascii="微软雅黑" w:eastAsia="微软雅黑" w:hAnsi="微软雅黑"/>
          <w:color w:val="333333"/>
          <w:sz w:val="30"/>
          <w:szCs w:val="30"/>
        </w:rPr>
      </w:pPr>
      <w:r w:rsidRPr="00BF093F">
        <w:rPr>
          <w:rFonts w:ascii="微软雅黑" w:eastAsia="微软雅黑" w:hAnsi="微软雅黑" w:hint="eastAsia"/>
          <w:color w:val="333333"/>
          <w:sz w:val="30"/>
          <w:szCs w:val="30"/>
        </w:rPr>
        <w:t>经全国哲学社会科学工作领导小组批准，现予发布《国家社科基金项目2021年度课题指南》，并就做好2021年度国家社科基金项目申报工作的有关事项公告如下：</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lastRenderedPageBreak/>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lastRenderedPageBreak/>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w:t>
      </w:r>
      <w:r w:rsidRPr="00BF093F">
        <w:rPr>
          <w:rFonts w:ascii="微软雅黑" w:eastAsia="微软雅黑" w:hAnsi="微软雅黑" w:hint="eastAsia"/>
          <w:color w:val="333333"/>
          <w:sz w:val="30"/>
          <w:szCs w:val="30"/>
        </w:rPr>
        <w:lastRenderedPageBreak/>
        <w:t>题指南》拟定的选题还是自选课题，课题名称的表述要科学、严谨、规范、简明，避免引起歧义或争议。</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八、2021年度国家社科基金项目继续实行限额申报，限额指标另行下达。各地社科管理部门、在京委托管理机构和申请单位要着力提高申报质量，适当控制申报数量，特别是要减少同类选题重复申报。</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十、国家社科基金项目的完成时限，基础理论研究一般为3—5年，应用对策研究一般为2—3年。</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国家社科基金项目、国家自然科学基金项目及其他国家级科研项目的负责人不能申请新的国家社科</w:t>
      </w:r>
      <w:r w:rsidRPr="00BF093F">
        <w:rPr>
          <w:rFonts w:ascii="微软雅黑" w:eastAsia="微软雅黑" w:hAnsi="微软雅黑" w:hint="eastAsia"/>
          <w:color w:val="333333"/>
          <w:sz w:val="30"/>
          <w:szCs w:val="30"/>
        </w:rPr>
        <w:lastRenderedPageBreak/>
        <w:t>基金项目（结项证书标注日期在2021年3月15日之前的，或在3月15日前已向我办提交结项材料的，可以申请本年度项目。后者具体日期以各地社科管理部门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lastRenderedPageBreak/>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十三、申报课题全部实行同行专家通讯初评，初评采用《活页》匿名方式，《活页》论证字数不超过七千字，要按《活页》中规定的方式列出前期相关研究成果。</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w:t>
      </w:r>
      <w:r w:rsidRPr="00BF093F">
        <w:rPr>
          <w:rFonts w:ascii="微软雅黑" w:eastAsia="微软雅黑" w:hAnsi="微软雅黑" w:hint="eastAsia"/>
          <w:color w:val="333333"/>
          <w:sz w:val="30"/>
          <w:szCs w:val="30"/>
        </w:rPr>
        <w:lastRenderedPageBreak/>
        <w:t>行终止资助协议。如计划用少数民族语言文字或者外语撰写成果，请在《申请书》论证中予以说明。</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十五、项目申报材料从我办网站下载,或向受理单位索取。《申请书》经所在单位审查盖章后，报送本省（区、市）社科管理部门或在京委托管理机构。</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十六、各地社科管理部门、在京委托管理机构和责任单位要加强对申报工作的组织和指导，严格审核申报资格、前期研究成果的真实性、课题组的研究实力和必备条件等，签署明确意见后上报我办。</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十七、各地社科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十八、各地社科管理部门、在京委托管理机构和责任单位要按规定做好申报数据录入、打印报表、纸本《申请书》与《活页》及电子版《申请书》（WORD文件格式）的汇总报送等工作。各地社科规划管理部门、在京委托管理机构要按申报单位</w:t>
      </w:r>
      <w:r w:rsidRPr="00BF093F">
        <w:rPr>
          <w:rFonts w:ascii="微软雅黑" w:eastAsia="微软雅黑" w:hAnsi="微软雅黑" w:hint="eastAsia"/>
          <w:color w:val="333333"/>
          <w:sz w:val="30"/>
          <w:szCs w:val="30"/>
        </w:rPr>
        <w:lastRenderedPageBreak/>
        <w:t>和申请人分类汇总后，将电子版《申请书》统一刻录成光盘（为避免磨损可用U盘），随同纸质版申请材料一同报送我办。</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十九、课题申报时间为</w:t>
      </w:r>
      <w:r w:rsidRPr="00BF093F">
        <w:rPr>
          <w:rStyle w:val="a5"/>
          <w:rFonts w:ascii="微软雅黑" w:eastAsia="微软雅黑" w:hAnsi="微软雅黑" w:hint="eastAsia"/>
          <w:color w:val="333333"/>
          <w:sz w:val="30"/>
          <w:szCs w:val="30"/>
        </w:rPr>
        <w:t>2021年1月6日至2021年3月15日。</w:t>
      </w:r>
      <w:r w:rsidRPr="00BF093F">
        <w:rPr>
          <w:rFonts w:ascii="微软雅黑" w:eastAsia="微软雅黑" w:hAnsi="微软雅黑" w:hint="eastAsia"/>
          <w:color w:val="333333"/>
          <w:sz w:val="30"/>
          <w:szCs w:val="30"/>
        </w:rPr>
        <w:t>各地社科管理部门和新疆生产建设兵团社科规划办、在京委托管理机构须于</w:t>
      </w:r>
      <w:r w:rsidRPr="00BF093F">
        <w:rPr>
          <w:rStyle w:val="a5"/>
          <w:rFonts w:ascii="微软雅黑" w:eastAsia="微软雅黑" w:hAnsi="微软雅黑" w:hint="eastAsia"/>
          <w:color w:val="333333"/>
          <w:sz w:val="30"/>
          <w:szCs w:val="30"/>
        </w:rPr>
        <w:t>2021年3月18日前，</w:t>
      </w:r>
      <w:r w:rsidRPr="00BF093F">
        <w:rPr>
          <w:rFonts w:ascii="微软雅黑" w:eastAsia="微软雅黑" w:hAnsi="微软雅黑" w:hint="eastAsia"/>
          <w:color w:val="333333"/>
          <w:sz w:val="30"/>
          <w:szCs w:val="30"/>
        </w:rPr>
        <w:t>将汇总并认真校对后的《申请书》中“数据表”数据发至我办邮箱（npopss@vip.163.com），并确保电子数据和《申请书》中“数据表”一致；</w:t>
      </w:r>
      <w:r w:rsidRPr="00BF093F">
        <w:rPr>
          <w:rStyle w:val="a5"/>
          <w:rFonts w:ascii="微软雅黑" w:eastAsia="微软雅黑" w:hAnsi="微软雅黑" w:hint="eastAsia"/>
          <w:color w:val="333333"/>
          <w:sz w:val="30"/>
          <w:szCs w:val="30"/>
        </w:rPr>
        <w:t>3月20日前</w:t>
      </w:r>
      <w:r w:rsidRPr="00BF093F">
        <w:rPr>
          <w:rFonts w:ascii="微软雅黑" w:eastAsia="微软雅黑" w:hAnsi="微软雅黑" w:hint="eastAsia"/>
          <w:color w:val="333333"/>
          <w:sz w:val="30"/>
          <w:szCs w:val="30"/>
        </w:rPr>
        <w:t>将纸质版《申请书》和《活页》、电子版《申请书》、统计表报送至我办，逾期不予受理。</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Style w:val="a5"/>
          <w:rFonts w:ascii="微软雅黑" w:eastAsia="微软雅黑" w:hAnsi="微软雅黑" w:hint="eastAsia"/>
          <w:color w:val="333333"/>
          <w:sz w:val="30"/>
          <w:szCs w:val="30"/>
        </w:rPr>
        <w:t>受新冠肺炎疫情影响，2021年度国家社科基金项目申报工作安排如有变化，我办将第一时间另行通知。</w:t>
      </w:r>
    </w:p>
    <w:p w:rsidR="00BF093F" w:rsidRPr="00BF093F" w:rsidRDefault="00BF093F" w:rsidP="00BF093F">
      <w:pPr>
        <w:pStyle w:val="a4"/>
        <w:spacing w:line="432" w:lineRule="auto"/>
        <w:ind w:firstLine="480"/>
        <w:jc w:val="right"/>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全国哲学社会科学工作办公室</w:t>
      </w:r>
    </w:p>
    <w:p w:rsidR="00BF093F" w:rsidRPr="00BF093F" w:rsidRDefault="00BF093F" w:rsidP="00BF093F">
      <w:pPr>
        <w:pStyle w:val="a4"/>
        <w:spacing w:line="432" w:lineRule="auto"/>
        <w:ind w:firstLine="480"/>
        <w:jc w:val="right"/>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2021年1月6日</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r w:rsidRPr="00BF093F">
        <w:rPr>
          <w:rFonts w:ascii="微软雅黑" w:eastAsia="微软雅黑" w:hAnsi="微软雅黑" w:hint="eastAsia"/>
          <w:color w:val="333333"/>
          <w:sz w:val="30"/>
          <w:szCs w:val="30"/>
        </w:rPr>
        <w:t>附:</w:t>
      </w:r>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hyperlink r:id="rId4" w:tgtFrame="_blank" w:history="1">
        <w:r w:rsidRPr="00BF093F">
          <w:rPr>
            <w:rStyle w:val="a3"/>
            <w:rFonts w:ascii="微软雅黑" w:eastAsia="微软雅黑" w:hAnsi="微软雅黑" w:hint="eastAsia"/>
            <w:sz w:val="30"/>
            <w:szCs w:val="30"/>
          </w:rPr>
          <w:t>1.国家社科基金项目2021年度课题指南</w:t>
        </w:r>
      </w:hyperlink>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hyperlink r:id="rId5" w:tgtFrame="_blank" w:history="1">
        <w:r w:rsidRPr="00BF093F">
          <w:rPr>
            <w:rStyle w:val="a3"/>
            <w:rFonts w:ascii="微软雅黑" w:eastAsia="微软雅黑" w:hAnsi="微软雅黑" w:hint="eastAsia"/>
            <w:sz w:val="30"/>
            <w:szCs w:val="30"/>
          </w:rPr>
          <w:t>2.2021年度国家社会科学基金项目申请书</w:t>
        </w:r>
      </w:hyperlink>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hyperlink r:id="rId6" w:tgtFrame="_blank" w:history="1">
        <w:r w:rsidRPr="00BF093F">
          <w:rPr>
            <w:rStyle w:val="a3"/>
            <w:rFonts w:ascii="微软雅黑" w:eastAsia="微软雅黑" w:hAnsi="微软雅黑" w:hint="eastAsia"/>
            <w:sz w:val="30"/>
            <w:szCs w:val="30"/>
          </w:rPr>
          <w:t>3.2021年度国家社会科学基金项目申请书《课题论证》活页</w:t>
        </w:r>
      </w:hyperlink>
    </w:p>
    <w:p w:rsidR="00BF093F" w:rsidRPr="00BF093F" w:rsidRDefault="00BF093F" w:rsidP="00BF093F">
      <w:pPr>
        <w:pStyle w:val="a4"/>
        <w:spacing w:line="432" w:lineRule="auto"/>
        <w:ind w:firstLine="480"/>
        <w:rPr>
          <w:rFonts w:ascii="微软雅黑" w:eastAsia="微软雅黑" w:hAnsi="微软雅黑" w:hint="eastAsia"/>
          <w:color w:val="333333"/>
          <w:sz w:val="30"/>
          <w:szCs w:val="30"/>
        </w:rPr>
      </w:pPr>
      <w:hyperlink r:id="rId7" w:tgtFrame="_blank" w:history="1">
        <w:r w:rsidRPr="00BF093F">
          <w:rPr>
            <w:rStyle w:val="a3"/>
            <w:rFonts w:ascii="微软雅黑" w:eastAsia="微软雅黑" w:hAnsi="微软雅黑" w:hint="eastAsia"/>
            <w:sz w:val="30"/>
            <w:szCs w:val="30"/>
          </w:rPr>
          <w:t>4.国家社会科学基金项目申报数据代码表</w:t>
        </w:r>
      </w:hyperlink>
    </w:p>
    <w:p w:rsidR="00BF093F" w:rsidRPr="00BF093F" w:rsidRDefault="00BF093F">
      <w:pPr>
        <w:rPr>
          <w:rFonts w:hint="eastAsia"/>
          <w:sz w:val="30"/>
          <w:szCs w:val="30"/>
        </w:rPr>
      </w:pPr>
    </w:p>
    <w:sectPr w:rsidR="00BF093F" w:rsidRPr="00BF0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3F"/>
    <w:rsid w:val="00BF093F"/>
    <w:rsid w:val="00FB2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D53A8-B840-477E-A13C-71D144EE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093F"/>
    <w:rPr>
      <w:strike w:val="0"/>
      <w:dstrike w:val="0"/>
      <w:color w:val="0000FF"/>
      <w:u w:val="none"/>
      <w:effect w:val="none"/>
    </w:rPr>
  </w:style>
  <w:style w:type="paragraph" w:styleId="a4">
    <w:name w:val="Normal (Web)"/>
    <w:basedOn w:val="a"/>
    <w:uiPriority w:val="99"/>
    <w:semiHidden/>
    <w:unhideWhenUsed/>
    <w:rsid w:val="00BF093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F0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559072">
      <w:bodyDiv w:val="1"/>
      <w:marLeft w:val="0"/>
      <w:marRight w:val="0"/>
      <w:marTop w:val="0"/>
      <w:marBottom w:val="0"/>
      <w:divBdr>
        <w:top w:val="none" w:sz="0" w:space="0" w:color="auto"/>
        <w:left w:val="none" w:sz="0" w:space="0" w:color="auto"/>
        <w:bottom w:val="none" w:sz="0" w:space="0" w:color="auto"/>
        <w:right w:val="none" w:sz="0" w:space="0" w:color="auto"/>
      </w:divBdr>
      <w:divsChild>
        <w:div w:id="115672138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angwang/one1609920218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6099858931.doc" TargetMode="External"/><Relationship Id="rId5" Type="http://schemas.openxmlformats.org/officeDocument/2006/relationships/hyperlink" Target="http://download.people.com.cn/dangwang/one16099201931.doc" TargetMode="External"/><Relationship Id="rId4" Type="http://schemas.openxmlformats.org/officeDocument/2006/relationships/hyperlink" Target="http://download.people.com.cn/dangwang/one16111020281.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科技处</dc:creator>
  <cp:keywords/>
  <dc:description/>
  <cp:lastModifiedBy>科技处</cp:lastModifiedBy>
  <cp:revision>1</cp:revision>
  <dcterms:created xsi:type="dcterms:W3CDTF">2021-02-21T03:26:00Z</dcterms:created>
  <dcterms:modified xsi:type="dcterms:W3CDTF">2021-02-21T03:27:00Z</dcterms:modified>
</cp:coreProperties>
</file>